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3A45" w14:textId="77777777" w:rsidR="001C2FC1" w:rsidRPr="0011470E" w:rsidRDefault="001C2FC1" w:rsidP="001C2FC1">
      <w:pPr>
        <w:adjustRightInd w:val="0"/>
        <w:snapToGrid w:val="0"/>
        <w:spacing w:line="360" w:lineRule="auto"/>
        <w:rPr>
          <w:rFonts w:eastAsia="仿宋_GB2312"/>
          <w:sz w:val="24"/>
        </w:rPr>
      </w:pPr>
      <w:r w:rsidRPr="0011470E">
        <w:rPr>
          <w:rFonts w:eastAsia="仿宋_GB2312"/>
          <w:sz w:val="24"/>
        </w:rPr>
        <w:t>附件</w:t>
      </w:r>
      <w:r w:rsidRPr="0011470E">
        <w:rPr>
          <w:rFonts w:eastAsia="仿宋_GB2312"/>
          <w:sz w:val="24"/>
        </w:rPr>
        <w:t>1</w:t>
      </w:r>
      <w:r w:rsidRPr="0011470E">
        <w:rPr>
          <w:rFonts w:eastAsia="仿宋_GB2312"/>
          <w:sz w:val="24"/>
        </w:rPr>
        <w:t>：</w:t>
      </w:r>
    </w:p>
    <w:p w14:paraId="65CA4C6B" w14:textId="336FF756" w:rsidR="001C2FC1" w:rsidRPr="0011470E" w:rsidRDefault="00506914" w:rsidP="001C2FC1">
      <w:pPr>
        <w:adjustRightInd w:val="0"/>
        <w:snapToGrid w:val="0"/>
        <w:spacing w:line="360" w:lineRule="auto"/>
        <w:jc w:val="center"/>
        <w:rPr>
          <w:rFonts w:eastAsia="仿宋_GB2312"/>
          <w:b/>
          <w:sz w:val="28"/>
          <w:szCs w:val="28"/>
        </w:rPr>
      </w:pPr>
      <w:r w:rsidRPr="0011470E">
        <w:rPr>
          <w:rFonts w:eastAsia="仿宋_GB2312"/>
          <w:b/>
          <w:sz w:val="28"/>
          <w:szCs w:val="28"/>
        </w:rPr>
        <w:t>2022</w:t>
      </w:r>
      <w:r w:rsidRPr="0011470E">
        <w:rPr>
          <w:rFonts w:eastAsia="仿宋_GB2312"/>
          <w:b/>
          <w:sz w:val="28"/>
          <w:szCs w:val="28"/>
        </w:rPr>
        <w:t>年</w:t>
      </w:r>
      <w:r w:rsidR="001C2FC1" w:rsidRPr="0011470E">
        <w:rPr>
          <w:rFonts w:eastAsia="仿宋_GB2312"/>
          <w:b/>
          <w:sz w:val="28"/>
          <w:szCs w:val="28"/>
        </w:rPr>
        <w:t>广西环境与健康研究重点实验室开放课题申请</w:t>
      </w:r>
      <w:r w:rsidRPr="0011470E">
        <w:rPr>
          <w:rFonts w:eastAsia="仿宋_GB2312"/>
          <w:b/>
          <w:sz w:val="28"/>
          <w:szCs w:val="28"/>
        </w:rPr>
        <w:t>通知</w:t>
      </w:r>
    </w:p>
    <w:p w14:paraId="499DE1FA" w14:textId="63F6BAD1" w:rsidR="00506914" w:rsidRPr="0011470E" w:rsidRDefault="00506914" w:rsidP="00506914">
      <w:pPr>
        <w:adjustRightInd w:val="0"/>
        <w:snapToGrid w:val="0"/>
        <w:spacing w:line="360" w:lineRule="auto"/>
        <w:ind w:firstLineChars="200" w:firstLine="482"/>
        <w:rPr>
          <w:rFonts w:eastAsia="仿宋_GB2312"/>
          <w:b/>
          <w:sz w:val="24"/>
        </w:rPr>
      </w:pPr>
      <w:r w:rsidRPr="0011470E">
        <w:rPr>
          <w:rFonts w:eastAsia="仿宋_GB2312"/>
          <w:b/>
          <w:sz w:val="24"/>
        </w:rPr>
        <w:t>一、</w:t>
      </w:r>
      <w:r w:rsidRPr="0011470E">
        <w:rPr>
          <w:rFonts w:eastAsia="仿宋_GB2312"/>
          <w:b/>
          <w:sz w:val="24"/>
        </w:rPr>
        <w:t xml:space="preserve"> </w:t>
      </w:r>
      <w:r w:rsidRPr="0011470E">
        <w:rPr>
          <w:rFonts w:eastAsia="仿宋_GB2312"/>
          <w:b/>
          <w:sz w:val="24"/>
        </w:rPr>
        <w:t>实验室简介</w:t>
      </w:r>
    </w:p>
    <w:p w14:paraId="047D02EC" w14:textId="1B6F836C" w:rsidR="00DB563A" w:rsidRPr="0011470E" w:rsidRDefault="00A90014" w:rsidP="00A90014">
      <w:pPr>
        <w:adjustRightInd w:val="0"/>
        <w:snapToGrid w:val="0"/>
        <w:spacing w:line="360" w:lineRule="auto"/>
        <w:ind w:firstLineChars="200" w:firstLine="480"/>
        <w:rPr>
          <w:rFonts w:eastAsia="仿宋_GB2312"/>
          <w:sz w:val="24"/>
        </w:rPr>
      </w:pPr>
      <w:r w:rsidRPr="0011470E">
        <w:rPr>
          <w:rFonts w:eastAsia="仿宋_GB2312"/>
          <w:sz w:val="24"/>
        </w:rPr>
        <w:t>本实验室针对环境污染物暴露与机体损伤这一核心科学问题，在瞄准国际前沿的同时密切结合广西区域典型环境污染特征，从环境污染与机体健康损伤及其与生物分子交互作用的关系为切入点，</w:t>
      </w:r>
      <w:r w:rsidR="00DB563A" w:rsidRPr="0011470E">
        <w:rPr>
          <w:rFonts w:eastAsia="仿宋_GB2312"/>
          <w:sz w:val="24"/>
        </w:rPr>
        <w:t>长期开展空气污染、土壤污染和水污染中两大类热点环境污染物（重金属和有机物污染物）的暴露特征及对人群健康危害的机制、风险评价和预警的研究。经过多年建设，在学科队伍、科学研究、人才培养、国际合作与交流、实验室建设等方面都取得了长足的进步，得到了国内外同行的高度评价与认可，目前本实验室已成为</w:t>
      </w:r>
      <w:r w:rsidR="00BE7F1D" w:rsidRPr="0011470E">
        <w:rPr>
          <w:rFonts w:eastAsia="仿宋_GB2312"/>
          <w:sz w:val="24"/>
        </w:rPr>
        <w:t>区内</w:t>
      </w:r>
      <w:r w:rsidR="00DB563A" w:rsidRPr="0011470E">
        <w:rPr>
          <w:rFonts w:eastAsia="仿宋_GB2312"/>
          <w:sz w:val="24"/>
        </w:rPr>
        <w:t>环境与健康研究领域的重要基地之一，为国家</w:t>
      </w:r>
      <w:r w:rsidR="00BE7F1D" w:rsidRPr="0011470E">
        <w:rPr>
          <w:rFonts w:eastAsia="仿宋_GB2312"/>
          <w:sz w:val="24"/>
        </w:rPr>
        <w:t>和广西的</w:t>
      </w:r>
      <w:r w:rsidR="00DB563A" w:rsidRPr="0011470E">
        <w:rPr>
          <w:rFonts w:eastAsia="仿宋_GB2312"/>
          <w:sz w:val="24"/>
        </w:rPr>
        <w:t>环境安全管理和污染控制提供科学依据和技术支撑。</w:t>
      </w:r>
    </w:p>
    <w:p w14:paraId="7F7993E1" w14:textId="03ABE6E0" w:rsidR="001C2FC1" w:rsidRPr="0011470E" w:rsidRDefault="00E21CE2" w:rsidP="001C2FC1">
      <w:pPr>
        <w:adjustRightInd w:val="0"/>
        <w:snapToGrid w:val="0"/>
        <w:spacing w:line="360" w:lineRule="auto"/>
        <w:ind w:firstLineChars="200" w:firstLine="482"/>
        <w:rPr>
          <w:rFonts w:eastAsia="仿宋_GB2312"/>
          <w:b/>
          <w:sz w:val="24"/>
        </w:rPr>
      </w:pPr>
      <w:r w:rsidRPr="0011470E">
        <w:rPr>
          <w:rFonts w:eastAsia="仿宋_GB2312"/>
          <w:b/>
          <w:sz w:val="24"/>
        </w:rPr>
        <w:t>二</w:t>
      </w:r>
      <w:r w:rsidR="001C2FC1" w:rsidRPr="0011470E">
        <w:rPr>
          <w:rFonts w:eastAsia="仿宋_GB2312"/>
          <w:b/>
          <w:sz w:val="24"/>
        </w:rPr>
        <w:t>、</w:t>
      </w:r>
      <w:r w:rsidR="001C2FC1" w:rsidRPr="0011470E">
        <w:rPr>
          <w:rFonts w:eastAsia="仿宋_GB2312"/>
          <w:b/>
          <w:sz w:val="24"/>
        </w:rPr>
        <w:t xml:space="preserve"> </w:t>
      </w:r>
      <w:r w:rsidR="001C2FC1" w:rsidRPr="0011470E">
        <w:rPr>
          <w:rFonts w:eastAsia="仿宋_GB2312"/>
          <w:b/>
          <w:sz w:val="24"/>
        </w:rPr>
        <w:t>本年度</w:t>
      </w:r>
      <w:r w:rsidRPr="0011470E">
        <w:rPr>
          <w:rFonts w:eastAsia="仿宋_GB2312"/>
          <w:b/>
          <w:sz w:val="24"/>
        </w:rPr>
        <w:t>优先</w:t>
      </w:r>
      <w:r w:rsidRPr="0011470E">
        <w:rPr>
          <w:rFonts w:eastAsia="仿宋_GB2312"/>
          <w:b/>
          <w:sz w:val="24"/>
        </w:rPr>
        <w:t>/</w:t>
      </w:r>
      <w:r w:rsidR="001C2FC1" w:rsidRPr="0011470E">
        <w:rPr>
          <w:rFonts w:eastAsia="仿宋_GB2312"/>
          <w:b/>
          <w:sz w:val="24"/>
        </w:rPr>
        <w:t>重点资助下述研究领域：</w:t>
      </w:r>
    </w:p>
    <w:p w14:paraId="599D0457" w14:textId="713392D4" w:rsidR="002B14CF" w:rsidRPr="0011470E" w:rsidRDefault="002B14CF" w:rsidP="002B14CF">
      <w:pPr>
        <w:overflowPunct w:val="0"/>
        <w:autoSpaceDE w:val="0"/>
        <w:autoSpaceDN w:val="0"/>
        <w:adjustRightInd w:val="0"/>
        <w:snapToGrid w:val="0"/>
        <w:spacing w:line="360" w:lineRule="auto"/>
        <w:ind w:firstLineChars="200" w:firstLine="480"/>
        <w:rPr>
          <w:rFonts w:eastAsia="仿宋_GB2312"/>
          <w:bCs/>
          <w:sz w:val="24"/>
        </w:rPr>
      </w:pPr>
      <w:r w:rsidRPr="0011470E">
        <w:rPr>
          <w:rFonts w:eastAsia="仿宋_GB2312"/>
          <w:bCs/>
          <w:sz w:val="24"/>
        </w:rPr>
        <w:t xml:space="preserve">1. </w:t>
      </w:r>
      <w:r w:rsidRPr="0011470E">
        <w:rPr>
          <w:rFonts w:eastAsia="仿宋_GB2312"/>
          <w:bCs/>
          <w:sz w:val="24"/>
        </w:rPr>
        <w:t>环境</w:t>
      </w:r>
      <w:r w:rsidR="00DA7701">
        <w:rPr>
          <w:rFonts w:eastAsia="仿宋_GB2312" w:hint="eastAsia"/>
          <w:bCs/>
          <w:sz w:val="24"/>
        </w:rPr>
        <w:t>与人群健康的</w:t>
      </w:r>
      <w:r w:rsidR="00E21CE2" w:rsidRPr="0011470E">
        <w:rPr>
          <w:rFonts w:eastAsia="仿宋_GB2312"/>
          <w:bCs/>
          <w:sz w:val="24"/>
        </w:rPr>
        <w:t>流行病学研究</w:t>
      </w:r>
    </w:p>
    <w:p w14:paraId="77BC5857" w14:textId="317DFDF8" w:rsidR="002B14CF" w:rsidRPr="0011470E" w:rsidRDefault="002B14CF" w:rsidP="002B14CF">
      <w:pPr>
        <w:overflowPunct w:val="0"/>
        <w:autoSpaceDE w:val="0"/>
        <w:autoSpaceDN w:val="0"/>
        <w:adjustRightInd w:val="0"/>
        <w:snapToGrid w:val="0"/>
        <w:spacing w:line="360" w:lineRule="auto"/>
        <w:ind w:firstLineChars="200" w:firstLine="480"/>
        <w:rPr>
          <w:rFonts w:eastAsia="仿宋_GB2312"/>
          <w:bCs/>
          <w:sz w:val="24"/>
        </w:rPr>
      </w:pPr>
      <w:r w:rsidRPr="0011470E">
        <w:rPr>
          <w:rFonts w:eastAsia="仿宋_GB2312"/>
          <w:bCs/>
          <w:sz w:val="24"/>
        </w:rPr>
        <w:t xml:space="preserve">2. </w:t>
      </w:r>
      <w:r w:rsidRPr="0011470E">
        <w:rPr>
          <w:rFonts w:eastAsia="仿宋_GB2312"/>
          <w:bCs/>
          <w:sz w:val="24"/>
        </w:rPr>
        <w:t>环境</w:t>
      </w:r>
      <w:r w:rsidR="00DA7701">
        <w:rPr>
          <w:rFonts w:eastAsia="仿宋_GB2312" w:hint="eastAsia"/>
          <w:bCs/>
          <w:sz w:val="24"/>
        </w:rPr>
        <w:t>污染物的毒性效应及其机制</w:t>
      </w:r>
      <w:r w:rsidR="00E21CE2" w:rsidRPr="0011470E">
        <w:rPr>
          <w:rFonts w:eastAsia="仿宋_GB2312"/>
          <w:bCs/>
          <w:sz w:val="24"/>
        </w:rPr>
        <w:t>研究</w:t>
      </w:r>
    </w:p>
    <w:p w14:paraId="0F96008A" w14:textId="6D5A04DA" w:rsidR="002B14CF" w:rsidRPr="0011470E" w:rsidRDefault="002B14CF" w:rsidP="002B14CF">
      <w:pPr>
        <w:overflowPunct w:val="0"/>
        <w:autoSpaceDE w:val="0"/>
        <w:autoSpaceDN w:val="0"/>
        <w:adjustRightInd w:val="0"/>
        <w:snapToGrid w:val="0"/>
        <w:spacing w:line="360" w:lineRule="auto"/>
        <w:ind w:firstLineChars="200" w:firstLine="480"/>
        <w:rPr>
          <w:rFonts w:eastAsia="仿宋_GB2312" w:hint="eastAsia"/>
          <w:bCs/>
          <w:sz w:val="24"/>
        </w:rPr>
      </w:pPr>
      <w:r w:rsidRPr="0011470E">
        <w:rPr>
          <w:rFonts w:eastAsia="仿宋_GB2312"/>
          <w:bCs/>
          <w:sz w:val="24"/>
        </w:rPr>
        <w:t xml:space="preserve">3. </w:t>
      </w:r>
      <w:r w:rsidR="00E21CE2" w:rsidRPr="0011470E">
        <w:rPr>
          <w:rFonts w:eastAsia="仿宋_GB2312"/>
          <w:bCs/>
          <w:sz w:val="24"/>
        </w:rPr>
        <w:t>环境</w:t>
      </w:r>
      <w:r w:rsidR="00DA7701">
        <w:rPr>
          <w:rFonts w:eastAsia="仿宋_GB2312" w:hint="eastAsia"/>
          <w:bCs/>
          <w:sz w:val="24"/>
        </w:rPr>
        <w:t>与</w:t>
      </w:r>
      <w:r w:rsidR="00E21CE2" w:rsidRPr="0011470E">
        <w:rPr>
          <w:rFonts w:eastAsia="仿宋_GB2312"/>
          <w:bCs/>
          <w:sz w:val="24"/>
        </w:rPr>
        <w:t>健康</w:t>
      </w:r>
      <w:r w:rsidR="00DA7701">
        <w:rPr>
          <w:rFonts w:eastAsia="仿宋_GB2312" w:hint="eastAsia"/>
          <w:bCs/>
          <w:sz w:val="24"/>
        </w:rPr>
        <w:t>大数据及</w:t>
      </w:r>
      <w:r w:rsidR="00E21CE2" w:rsidRPr="0011470E">
        <w:rPr>
          <w:rFonts w:eastAsia="仿宋_GB2312"/>
          <w:bCs/>
          <w:sz w:val="24"/>
        </w:rPr>
        <w:t>风险</w:t>
      </w:r>
      <w:r w:rsidR="00DA7701">
        <w:rPr>
          <w:rFonts w:eastAsia="仿宋_GB2312" w:hint="eastAsia"/>
          <w:bCs/>
          <w:sz w:val="24"/>
        </w:rPr>
        <w:t>评估研究</w:t>
      </w:r>
    </w:p>
    <w:p w14:paraId="7871992A" w14:textId="2E6D3D46" w:rsidR="001C2FC1" w:rsidRPr="0011470E" w:rsidRDefault="00E21CE2" w:rsidP="001C2FC1">
      <w:pPr>
        <w:tabs>
          <w:tab w:val="left" w:pos="540"/>
        </w:tabs>
        <w:overflowPunct w:val="0"/>
        <w:autoSpaceDE w:val="0"/>
        <w:autoSpaceDN w:val="0"/>
        <w:adjustRightInd w:val="0"/>
        <w:snapToGrid w:val="0"/>
        <w:spacing w:line="360" w:lineRule="auto"/>
        <w:ind w:firstLineChars="200" w:firstLine="482"/>
        <w:rPr>
          <w:rFonts w:eastAsia="仿宋_GB2312"/>
          <w:b/>
          <w:sz w:val="24"/>
        </w:rPr>
      </w:pPr>
      <w:r w:rsidRPr="0011470E">
        <w:rPr>
          <w:rFonts w:eastAsia="仿宋_GB2312"/>
          <w:b/>
          <w:sz w:val="24"/>
        </w:rPr>
        <w:t>三</w:t>
      </w:r>
      <w:r w:rsidR="001C2FC1" w:rsidRPr="0011470E">
        <w:rPr>
          <w:rFonts w:eastAsia="仿宋_GB2312"/>
          <w:b/>
          <w:sz w:val="24"/>
        </w:rPr>
        <w:t>、主要考核指标：</w:t>
      </w:r>
    </w:p>
    <w:p w14:paraId="390DC929" w14:textId="2505FEF8" w:rsidR="001C2FC1" w:rsidRPr="0011470E" w:rsidRDefault="001C2FC1" w:rsidP="001C2FC1">
      <w:pPr>
        <w:overflowPunct w:val="0"/>
        <w:autoSpaceDE w:val="0"/>
        <w:autoSpaceDN w:val="0"/>
        <w:adjustRightInd w:val="0"/>
        <w:snapToGrid w:val="0"/>
        <w:spacing w:line="360" w:lineRule="auto"/>
        <w:ind w:firstLineChars="200" w:firstLine="480"/>
        <w:rPr>
          <w:rFonts w:eastAsia="仿宋_GB2312"/>
          <w:b/>
          <w:sz w:val="24"/>
        </w:rPr>
      </w:pPr>
      <w:r w:rsidRPr="0011470E">
        <w:rPr>
          <w:rFonts w:eastAsia="仿宋_GB2312"/>
          <w:sz w:val="24"/>
        </w:rPr>
        <w:t>获资助的项目需在项目结束前在中文核心或</w:t>
      </w:r>
      <w:r w:rsidRPr="0011470E">
        <w:rPr>
          <w:rFonts w:eastAsia="仿宋_GB2312"/>
          <w:sz w:val="24"/>
        </w:rPr>
        <w:t>SCI</w:t>
      </w:r>
      <w:r w:rsidRPr="0011470E">
        <w:rPr>
          <w:rFonts w:eastAsia="仿宋_GB2312"/>
          <w:sz w:val="24"/>
        </w:rPr>
        <w:t>收录杂志发表上述研究领域相关的学术论文</w:t>
      </w:r>
      <w:r w:rsidRPr="0011470E">
        <w:rPr>
          <w:rFonts w:eastAsia="仿宋_GB2312"/>
          <w:sz w:val="24"/>
        </w:rPr>
        <w:t>1</w:t>
      </w:r>
      <w:r w:rsidRPr="0011470E">
        <w:rPr>
          <w:rFonts w:eastAsia="仿宋_GB2312"/>
          <w:sz w:val="24"/>
        </w:rPr>
        <w:t>篇及以上。</w:t>
      </w:r>
      <w:r w:rsidRPr="0011470E">
        <w:rPr>
          <w:rFonts w:eastAsia="仿宋_GB2312"/>
          <w:sz w:val="24"/>
        </w:rPr>
        <w:t xml:space="preserve"> </w:t>
      </w:r>
    </w:p>
    <w:p w14:paraId="60EAF725" w14:textId="533AC885" w:rsidR="001C2FC1" w:rsidRPr="0011470E" w:rsidRDefault="006D39C4" w:rsidP="001C2FC1">
      <w:pPr>
        <w:overflowPunct w:val="0"/>
        <w:autoSpaceDE w:val="0"/>
        <w:autoSpaceDN w:val="0"/>
        <w:adjustRightInd w:val="0"/>
        <w:snapToGrid w:val="0"/>
        <w:spacing w:line="360" w:lineRule="auto"/>
        <w:ind w:firstLineChars="200" w:firstLine="482"/>
        <w:rPr>
          <w:rFonts w:eastAsia="仿宋_GB2312"/>
          <w:b/>
          <w:sz w:val="24"/>
        </w:rPr>
      </w:pPr>
      <w:r w:rsidRPr="0011470E">
        <w:rPr>
          <w:rFonts w:eastAsia="仿宋_GB2312"/>
          <w:b/>
          <w:sz w:val="24"/>
        </w:rPr>
        <w:t>四</w:t>
      </w:r>
      <w:r w:rsidR="001C2FC1" w:rsidRPr="0011470E">
        <w:rPr>
          <w:rFonts w:eastAsia="仿宋_GB2312"/>
          <w:b/>
          <w:sz w:val="24"/>
        </w:rPr>
        <w:t>、</w:t>
      </w:r>
      <w:r w:rsidR="001C2FC1" w:rsidRPr="0011470E">
        <w:rPr>
          <w:rFonts w:eastAsia="仿宋_GB2312"/>
          <w:b/>
          <w:sz w:val="24"/>
        </w:rPr>
        <w:t xml:space="preserve"> </w:t>
      </w:r>
      <w:r w:rsidR="001C2FC1" w:rsidRPr="0011470E">
        <w:rPr>
          <w:rFonts w:eastAsia="仿宋_GB2312"/>
          <w:b/>
          <w:sz w:val="24"/>
        </w:rPr>
        <w:t>本项目课题申报要求：</w:t>
      </w:r>
    </w:p>
    <w:p w14:paraId="57A6A151" w14:textId="54C64063"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1. </w:t>
      </w:r>
      <w:r w:rsidRPr="0011470E">
        <w:rPr>
          <w:rFonts w:eastAsia="仿宋_GB2312"/>
          <w:sz w:val="24"/>
        </w:rPr>
        <w:t>实施年限：</w:t>
      </w:r>
      <w:r w:rsidRPr="0011470E">
        <w:rPr>
          <w:rFonts w:eastAsia="仿宋_GB2312"/>
          <w:sz w:val="24"/>
        </w:rPr>
        <w:t>2</w:t>
      </w:r>
      <w:r w:rsidRPr="0011470E">
        <w:rPr>
          <w:rFonts w:eastAsia="仿宋_GB2312"/>
          <w:sz w:val="24"/>
        </w:rPr>
        <w:t>年</w:t>
      </w:r>
      <w:r w:rsidR="004B6CA7" w:rsidRPr="0011470E">
        <w:rPr>
          <w:rFonts w:eastAsia="仿宋_GB2312"/>
          <w:sz w:val="24"/>
        </w:rPr>
        <w:t>，起始时间为</w:t>
      </w:r>
      <w:r w:rsidR="004B6CA7" w:rsidRPr="0011470E">
        <w:rPr>
          <w:rFonts w:eastAsia="仿宋_GB2312"/>
          <w:sz w:val="24"/>
        </w:rPr>
        <w:t>2023/</w:t>
      </w:r>
      <w:r w:rsidR="0011470E">
        <w:rPr>
          <w:rFonts w:eastAsia="仿宋_GB2312"/>
          <w:sz w:val="24"/>
        </w:rPr>
        <w:t>0</w:t>
      </w:r>
      <w:r w:rsidR="004B6CA7" w:rsidRPr="0011470E">
        <w:rPr>
          <w:rFonts w:eastAsia="仿宋_GB2312"/>
          <w:sz w:val="24"/>
        </w:rPr>
        <w:t>1/01-2024/12/31</w:t>
      </w:r>
    </w:p>
    <w:p w14:paraId="2E877B2A" w14:textId="63C2FEC1"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2. </w:t>
      </w:r>
      <w:r w:rsidRPr="0011470E">
        <w:rPr>
          <w:rFonts w:eastAsia="仿宋_GB2312"/>
          <w:sz w:val="24"/>
        </w:rPr>
        <w:t>计划资助经费：每个项目资助金额</w:t>
      </w:r>
      <w:r w:rsidRPr="0011470E">
        <w:rPr>
          <w:rFonts w:eastAsia="仿宋_GB2312"/>
          <w:sz w:val="24"/>
        </w:rPr>
        <w:t>2-3</w:t>
      </w:r>
      <w:r w:rsidRPr="0011470E">
        <w:rPr>
          <w:rFonts w:eastAsia="仿宋_GB2312"/>
          <w:sz w:val="24"/>
        </w:rPr>
        <w:t>万元左右</w:t>
      </w:r>
      <w:r w:rsidR="004B6CA7" w:rsidRPr="0011470E">
        <w:rPr>
          <w:rFonts w:eastAsia="仿宋_GB2312"/>
          <w:sz w:val="24"/>
        </w:rPr>
        <w:t>，具体资助金额由重点实验室学术委员会研究决定</w:t>
      </w:r>
      <w:r w:rsidRPr="0011470E">
        <w:rPr>
          <w:rFonts w:eastAsia="仿宋_GB2312"/>
          <w:sz w:val="24"/>
        </w:rPr>
        <w:t>。根据规定，开放课题经费不下达至开放课题负责人单位，仅需课题负责人定期到重点实验室报账即可。</w:t>
      </w:r>
    </w:p>
    <w:p w14:paraId="1E8CD2D3" w14:textId="4AB418FE"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3. </w:t>
      </w:r>
      <w:r w:rsidRPr="0011470E">
        <w:rPr>
          <w:rFonts w:eastAsia="仿宋_GB2312"/>
          <w:sz w:val="24"/>
        </w:rPr>
        <w:t>资助对象：广西环境与健康研究重点实验室固定人员以外的所有科研人员均可申报，每人限报</w:t>
      </w:r>
      <w:r w:rsidRPr="0011470E">
        <w:rPr>
          <w:rFonts w:eastAsia="仿宋_GB2312"/>
          <w:sz w:val="24"/>
        </w:rPr>
        <w:t>1</w:t>
      </w:r>
      <w:r w:rsidRPr="0011470E">
        <w:rPr>
          <w:rFonts w:eastAsia="仿宋_GB2312"/>
          <w:sz w:val="24"/>
        </w:rPr>
        <w:t>项。</w:t>
      </w:r>
      <w:r w:rsidR="004B6CA7" w:rsidRPr="0011470E">
        <w:rPr>
          <w:rFonts w:eastAsia="仿宋_GB2312"/>
          <w:sz w:val="24"/>
        </w:rPr>
        <w:t>重点</w:t>
      </w:r>
      <w:r w:rsidRPr="0011470E">
        <w:rPr>
          <w:rFonts w:eastAsia="仿宋_GB2312"/>
          <w:sz w:val="24"/>
        </w:rPr>
        <w:t>实验室学术委员会根据项目的意义、学术价值和创新情况对申请书进行评审，择优确定开放课题项目，对获准项目签定项目任务合同书。</w:t>
      </w:r>
    </w:p>
    <w:p w14:paraId="1B80B6F4" w14:textId="0EE9EA6C"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4. </w:t>
      </w:r>
      <w:r w:rsidRPr="0011470E">
        <w:rPr>
          <w:rFonts w:eastAsia="仿宋_GB2312"/>
          <w:sz w:val="24"/>
        </w:rPr>
        <w:t>受到本</w:t>
      </w:r>
      <w:r w:rsidR="00C83B4C" w:rsidRPr="0011470E">
        <w:rPr>
          <w:rFonts w:eastAsia="仿宋_GB2312"/>
          <w:sz w:val="24"/>
        </w:rPr>
        <w:t>实验</w:t>
      </w:r>
      <w:r w:rsidRPr="0011470E">
        <w:rPr>
          <w:rFonts w:eastAsia="仿宋_GB2312"/>
          <w:sz w:val="24"/>
        </w:rPr>
        <w:t>室基金资助的开放课题所取得的成果，归研究者个人及本实验室共有；自带经费的开放课题所取得的成果，归研究者、研究者原工作单位及本实验室共有。外籍客座人员成果按国家有关规定办理。</w:t>
      </w:r>
    </w:p>
    <w:p w14:paraId="33F7815D" w14:textId="066B05D8"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lastRenderedPageBreak/>
        <w:t>5. </w:t>
      </w:r>
      <w:r w:rsidRPr="0011470E">
        <w:rPr>
          <w:rFonts w:eastAsia="仿宋_GB2312"/>
          <w:sz w:val="24"/>
        </w:rPr>
        <w:t>重点实验室设立开放课题的费用，包括开放课题发生的材料费、测试化验加工费、差旅费、会议费、出版（文献、信息传播）费、知识产权事务费、专家咨询费、劳务费等。其中，劳务费是指在开展重点实验室相关工作中支付给重点实验室成员或相关课题组成员中没有工资性收入的人员（如在校研究生）和临时聘用人员等的劳务性费用。</w:t>
      </w:r>
    </w:p>
    <w:p w14:paraId="392A94A4" w14:textId="701C4E9F"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6. </w:t>
      </w:r>
      <w:r w:rsidRPr="0011470E">
        <w:rPr>
          <w:rFonts w:eastAsia="仿宋_GB2312"/>
          <w:sz w:val="24"/>
        </w:rPr>
        <w:t>基金按课题分别进行核算，每年末应与年度进展报告同时进行结算，结余可跨年度使用。课题结束时经费节余由课题负责人掌握用于其他研究，因故中止课题所余经费如数上缴实验室。</w:t>
      </w:r>
    </w:p>
    <w:p w14:paraId="319538D6" w14:textId="0B6089BE"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7. </w:t>
      </w:r>
      <w:r w:rsidRPr="0011470E">
        <w:rPr>
          <w:rFonts w:eastAsia="仿宋_GB2312"/>
          <w:sz w:val="24"/>
        </w:rPr>
        <w:t>工作评价及成果管理</w:t>
      </w:r>
    </w:p>
    <w:p w14:paraId="44B23ABD" w14:textId="7FAA7763"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1) </w:t>
      </w:r>
      <w:r w:rsidRPr="0011470E">
        <w:rPr>
          <w:rFonts w:eastAsia="仿宋_GB2312"/>
          <w:sz w:val="24"/>
        </w:rPr>
        <w:t>所有实验室开放课题，每年必须提交研究计划进展报告，根据课题性质和进展，提交学术论文、研究报告或阶段小结；</w:t>
      </w:r>
    </w:p>
    <w:p w14:paraId="04844C11" w14:textId="72A1333B"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2) </w:t>
      </w:r>
      <w:r w:rsidRPr="0011470E">
        <w:rPr>
          <w:rFonts w:eastAsia="仿宋_GB2312"/>
          <w:sz w:val="24"/>
        </w:rPr>
        <w:t>课题结束或终止，必须向实验室提交如下资料归档：项目任务合同书、项目总结报告、学术论文或研究报告。</w:t>
      </w:r>
    </w:p>
    <w:p w14:paraId="6266CEC3" w14:textId="3BE3B6D4"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8. </w:t>
      </w:r>
      <w:r w:rsidRPr="0011470E">
        <w:rPr>
          <w:rFonts w:eastAsia="仿宋_GB2312"/>
          <w:sz w:val="24"/>
        </w:rPr>
        <w:t>实验室主任必须经常检查课题进展及执行情况，发现完不成计划或方案有问题时有权暂时终止、调整或取消项目及基金资助。</w:t>
      </w:r>
    </w:p>
    <w:p w14:paraId="50D9C711" w14:textId="6E8C4C5E" w:rsidR="00987BBC"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9. </w:t>
      </w:r>
      <w:r w:rsidR="00987BBC" w:rsidRPr="0011470E">
        <w:rPr>
          <w:rFonts w:eastAsia="仿宋_GB2312"/>
          <w:sz w:val="24"/>
        </w:rPr>
        <w:t>基金资助项目完成后，请认真填写项目结题报告，交实验室主任签字通过、存档，并作为下一期申请的依据之一。基金资助项目的有关论文、专著、成果评议鉴定资料等，申请人应标注本重点实验室资助。本实验室名称如下：</w:t>
      </w:r>
    </w:p>
    <w:p w14:paraId="77CDF44C" w14:textId="513267C1" w:rsidR="00987BBC" w:rsidRPr="0011470E" w:rsidRDefault="00987BBC" w:rsidP="006D39C4">
      <w:pPr>
        <w:overflowPunct w:val="0"/>
        <w:autoSpaceDE w:val="0"/>
        <w:autoSpaceDN w:val="0"/>
        <w:adjustRightInd w:val="0"/>
        <w:snapToGrid w:val="0"/>
        <w:spacing w:line="360" w:lineRule="auto"/>
        <w:ind w:firstLineChars="200" w:firstLine="482"/>
        <w:rPr>
          <w:rFonts w:eastAsia="仿宋_GB2312"/>
          <w:b/>
          <w:bCs/>
          <w:sz w:val="24"/>
        </w:rPr>
      </w:pPr>
      <w:r w:rsidRPr="0011470E">
        <w:rPr>
          <w:rFonts w:eastAsia="仿宋_GB2312"/>
          <w:b/>
          <w:bCs/>
          <w:sz w:val="24"/>
        </w:rPr>
        <w:t>中文：广西环境与健康研究重点实验室，广西医科大学，南宁，</w:t>
      </w:r>
      <w:r w:rsidRPr="0011470E">
        <w:rPr>
          <w:rFonts w:eastAsia="仿宋_GB2312"/>
          <w:b/>
          <w:bCs/>
          <w:sz w:val="24"/>
        </w:rPr>
        <w:t>530021</w:t>
      </w:r>
    </w:p>
    <w:p w14:paraId="2BFC9FEA" w14:textId="6607CAA9" w:rsidR="00987BBC" w:rsidRPr="0011470E" w:rsidRDefault="00987BBC" w:rsidP="00987BBC">
      <w:pPr>
        <w:overflowPunct w:val="0"/>
        <w:autoSpaceDE w:val="0"/>
        <w:autoSpaceDN w:val="0"/>
        <w:adjustRightInd w:val="0"/>
        <w:snapToGrid w:val="0"/>
        <w:spacing w:line="360" w:lineRule="auto"/>
        <w:ind w:firstLineChars="200" w:firstLine="482"/>
        <w:rPr>
          <w:rFonts w:eastAsia="仿宋_GB2312"/>
          <w:b/>
          <w:bCs/>
          <w:sz w:val="24"/>
        </w:rPr>
      </w:pPr>
      <w:r w:rsidRPr="0011470E">
        <w:rPr>
          <w:rFonts w:eastAsia="仿宋_GB2312"/>
          <w:b/>
          <w:bCs/>
          <w:sz w:val="24"/>
        </w:rPr>
        <w:t>英文：</w:t>
      </w:r>
      <w:r w:rsidRPr="0011470E">
        <w:rPr>
          <w:rFonts w:eastAsia="仿宋_GB2312"/>
          <w:b/>
          <w:bCs/>
          <w:sz w:val="24"/>
        </w:rPr>
        <w:t>Guangxi Key Laboratory of Environment and Health Research, Guangxi Medical University, Nanning, Guangxi 530021, China</w:t>
      </w:r>
    </w:p>
    <w:p w14:paraId="53F6A809" w14:textId="48A335CB" w:rsidR="00987BBC" w:rsidRPr="0011470E" w:rsidRDefault="00987BBC" w:rsidP="00987BBC">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并请标注本实验室开放基金资助号。未标注的，验收时不计入成果。</w:t>
      </w:r>
    </w:p>
    <w:p w14:paraId="160B28CE" w14:textId="7CA94153"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10. </w:t>
      </w:r>
      <w:r w:rsidRPr="0011470E">
        <w:rPr>
          <w:rFonts w:eastAsia="仿宋_GB2312"/>
          <w:sz w:val="24"/>
        </w:rPr>
        <w:t>申请书递交截止时间：</w:t>
      </w:r>
      <w:r w:rsidRPr="0011470E">
        <w:rPr>
          <w:rFonts w:eastAsia="仿宋_GB2312"/>
          <w:sz w:val="24"/>
        </w:rPr>
        <w:t>2022</w:t>
      </w:r>
      <w:r w:rsidRPr="0011470E">
        <w:rPr>
          <w:rFonts w:eastAsia="仿宋_GB2312"/>
          <w:sz w:val="24"/>
        </w:rPr>
        <w:t>年</w:t>
      </w:r>
      <w:r w:rsidRPr="0011470E">
        <w:rPr>
          <w:rFonts w:eastAsia="仿宋_GB2312"/>
          <w:sz w:val="24"/>
        </w:rPr>
        <w:t>11</w:t>
      </w:r>
      <w:r w:rsidRPr="0011470E">
        <w:rPr>
          <w:rFonts w:eastAsia="仿宋_GB2312"/>
          <w:sz w:val="24"/>
        </w:rPr>
        <w:t>月</w:t>
      </w:r>
      <w:r w:rsidRPr="0011470E">
        <w:rPr>
          <w:rFonts w:eastAsia="仿宋_GB2312"/>
          <w:sz w:val="24"/>
        </w:rPr>
        <w:t>2</w:t>
      </w:r>
      <w:r w:rsidR="00DA7701">
        <w:rPr>
          <w:rFonts w:eastAsia="仿宋_GB2312"/>
          <w:sz w:val="24"/>
        </w:rPr>
        <w:t>8</w:t>
      </w:r>
      <w:r w:rsidRPr="0011470E">
        <w:rPr>
          <w:rFonts w:eastAsia="仿宋_GB2312"/>
          <w:sz w:val="24"/>
        </w:rPr>
        <w:t>日</w:t>
      </w:r>
      <w:r w:rsidR="007F1842">
        <w:rPr>
          <w:rFonts w:eastAsia="仿宋_GB2312" w:hint="eastAsia"/>
          <w:sz w:val="24"/>
        </w:rPr>
        <w:t>下午</w:t>
      </w:r>
      <w:r w:rsidR="007F1842">
        <w:rPr>
          <w:rFonts w:eastAsia="仿宋_GB2312" w:hint="eastAsia"/>
          <w:sz w:val="24"/>
        </w:rPr>
        <w:t>1</w:t>
      </w:r>
      <w:r w:rsidR="007F1842">
        <w:rPr>
          <w:rFonts w:eastAsia="仿宋_GB2312"/>
          <w:sz w:val="24"/>
        </w:rPr>
        <w:t>8</w:t>
      </w:r>
      <w:r w:rsidR="007F1842">
        <w:rPr>
          <w:rFonts w:eastAsia="仿宋_GB2312" w:hint="eastAsia"/>
          <w:sz w:val="24"/>
        </w:rPr>
        <w:t>:</w:t>
      </w:r>
      <w:r w:rsidR="007F1842">
        <w:rPr>
          <w:rFonts w:eastAsia="仿宋_GB2312"/>
          <w:sz w:val="24"/>
        </w:rPr>
        <w:t>00</w:t>
      </w:r>
      <w:r w:rsidRPr="0011470E">
        <w:rPr>
          <w:rFonts w:eastAsia="仿宋_GB2312"/>
          <w:sz w:val="24"/>
        </w:rPr>
        <w:t>，请将纸质版一式三份和电子版交至以下地址。</w:t>
      </w:r>
    </w:p>
    <w:p w14:paraId="45291AFC" w14:textId="15E47381" w:rsidR="006D39C4" w:rsidRPr="0011470E" w:rsidRDefault="006D39C4" w:rsidP="0011470E">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联系人：</w:t>
      </w:r>
      <w:r w:rsidR="00987BBC" w:rsidRPr="0011470E">
        <w:rPr>
          <w:rFonts w:eastAsia="仿宋_GB2312"/>
          <w:sz w:val="24"/>
        </w:rPr>
        <w:t>彭老师</w:t>
      </w:r>
      <w:r w:rsidR="00987BBC" w:rsidRPr="0011470E">
        <w:rPr>
          <w:rFonts w:eastAsia="仿宋_GB2312"/>
          <w:sz w:val="24"/>
        </w:rPr>
        <w:t xml:space="preserve"> 1</w:t>
      </w:r>
      <w:r w:rsidR="00DA7701">
        <w:rPr>
          <w:rFonts w:eastAsia="仿宋_GB2312"/>
          <w:sz w:val="24"/>
        </w:rPr>
        <w:t>8174719894</w:t>
      </w:r>
    </w:p>
    <w:p w14:paraId="54FD1F92" w14:textId="11C55200" w:rsidR="006D39C4" w:rsidRPr="0011470E" w:rsidRDefault="00987BBC"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邮寄地址：广西南宁市双拥路</w:t>
      </w:r>
      <w:r w:rsidRPr="0011470E">
        <w:rPr>
          <w:rFonts w:eastAsia="仿宋_GB2312"/>
          <w:sz w:val="24"/>
        </w:rPr>
        <w:t>22</w:t>
      </w:r>
      <w:r w:rsidRPr="0011470E">
        <w:rPr>
          <w:rFonts w:eastAsia="仿宋_GB2312"/>
          <w:sz w:val="24"/>
        </w:rPr>
        <w:t>号</w:t>
      </w:r>
      <w:r w:rsidR="006D39C4" w:rsidRPr="0011470E">
        <w:rPr>
          <w:rFonts w:eastAsia="仿宋_GB2312"/>
          <w:sz w:val="24"/>
        </w:rPr>
        <w:t>广西医科大学</w:t>
      </w:r>
      <w:r w:rsidRPr="0011470E">
        <w:rPr>
          <w:rFonts w:eastAsia="仿宋_GB2312"/>
          <w:sz w:val="24"/>
        </w:rPr>
        <w:t>109</w:t>
      </w:r>
      <w:r w:rsidRPr="0011470E">
        <w:rPr>
          <w:rFonts w:eastAsia="仿宋_GB2312"/>
          <w:sz w:val="24"/>
        </w:rPr>
        <w:t>馆</w:t>
      </w:r>
      <w:r w:rsidRPr="0011470E">
        <w:rPr>
          <w:rFonts w:eastAsia="仿宋_GB2312"/>
          <w:sz w:val="24"/>
        </w:rPr>
        <w:t>303</w:t>
      </w:r>
      <w:r w:rsidRPr="0011470E">
        <w:rPr>
          <w:rFonts w:eastAsia="仿宋_GB2312"/>
          <w:sz w:val="24"/>
        </w:rPr>
        <w:t>室</w:t>
      </w:r>
    </w:p>
    <w:p w14:paraId="0DB0FEB5" w14:textId="59E77E73"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邮编：</w:t>
      </w:r>
      <w:r w:rsidRPr="0011470E">
        <w:rPr>
          <w:rFonts w:eastAsia="仿宋_GB2312"/>
          <w:sz w:val="24"/>
        </w:rPr>
        <w:t>530021</w:t>
      </w:r>
    </w:p>
    <w:p w14:paraId="4E208C55" w14:textId="19CDE0DF" w:rsidR="006D39C4" w:rsidRPr="0011470E" w:rsidRDefault="00987BBC"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请同时将申请书电子版发送至邮箱：</w:t>
      </w:r>
      <w:r w:rsidRPr="0011470E">
        <w:rPr>
          <w:rFonts w:eastAsia="仿宋_GB2312"/>
          <w:sz w:val="24"/>
        </w:rPr>
        <w:t>pyu098</w:t>
      </w:r>
      <w:r w:rsidR="006D39C4" w:rsidRPr="0011470E">
        <w:rPr>
          <w:rFonts w:eastAsia="仿宋_GB2312"/>
          <w:sz w:val="24"/>
        </w:rPr>
        <w:t>@</w:t>
      </w:r>
      <w:r w:rsidRPr="0011470E">
        <w:rPr>
          <w:rFonts w:eastAsia="仿宋_GB2312"/>
          <w:sz w:val="24"/>
        </w:rPr>
        <w:t>126</w:t>
      </w:r>
      <w:r w:rsidR="006D39C4" w:rsidRPr="0011470E">
        <w:rPr>
          <w:rFonts w:eastAsia="仿宋_GB2312"/>
          <w:sz w:val="24"/>
        </w:rPr>
        <w:t>.com</w:t>
      </w:r>
    </w:p>
    <w:p w14:paraId="51B46B39" w14:textId="225C6AA9" w:rsidR="006D39C4" w:rsidRPr="0011470E" w:rsidRDefault="006D39C4" w:rsidP="006D39C4">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 xml:space="preserve">　　　　</w:t>
      </w:r>
      <w:r w:rsidRPr="0011470E">
        <w:rPr>
          <w:rFonts w:eastAsia="仿宋_GB2312"/>
          <w:sz w:val="24"/>
        </w:rPr>
        <w:t xml:space="preserve">                               </w:t>
      </w:r>
      <w:r w:rsidR="00987BBC" w:rsidRPr="0011470E">
        <w:rPr>
          <w:rFonts w:eastAsia="仿宋_GB2312"/>
          <w:sz w:val="24"/>
        </w:rPr>
        <w:t xml:space="preserve">         </w:t>
      </w:r>
      <w:r w:rsidR="0011470E">
        <w:rPr>
          <w:rFonts w:eastAsia="仿宋_GB2312"/>
          <w:sz w:val="24"/>
        </w:rPr>
        <w:t xml:space="preserve">   </w:t>
      </w:r>
      <w:r w:rsidR="00987BBC" w:rsidRPr="0011470E">
        <w:rPr>
          <w:rFonts w:eastAsia="仿宋_GB2312"/>
          <w:sz w:val="24"/>
        </w:rPr>
        <w:t xml:space="preserve"> </w:t>
      </w:r>
      <w:r w:rsidRPr="0011470E">
        <w:rPr>
          <w:rFonts w:eastAsia="仿宋_GB2312"/>
          <w:sz w:val="24"/>
        </w:rPr>
        <w:t>广西</w:t>
      </w:r>
      <w:r w:rsidR="00987BBC" w:rsidRPr="0011470E">
        <w:rPr>
          <w:rFonts w:eastAsia="仿宋_GB2312"/>
          <w:sz w:val="24"/>
        </w:rPr>
        <w:t>环境与健康</w:t>
      </w:r>
      <w:r w:rsidRPr="0011470E">
        <w:rPr>
          <w:rFonts w:eastAsia="仿宋_GB2312"/>
          <w:sz w:val="24"/>
        </w:rPr>
        <w:t>研究重点实验室</w:t>
      </w:r>
    </w:p>
    <w:p w14:paraId="0D999606" w14:textId="5E3D6240" w:rsidR="00775EC0" w:rsidRPr="0011470E" w:rsidRDefault="006D39C4" w:rsidP="00987BBC">
      <w:pPr>
        <w:overflowPunct w:val="0"/>
        <w:autoSpaceDE w:val="0"/>
        <w:autoSpaceDN w:val="0"/>
        <w:adjustRightInd w:val="0"/>
        <w:snapToGrid w:val="0"/>
        <w:spacing w:line="360" w:lineRule="auto"/>
        <w:ind w:firstLineChars="200" w:firstLine="480"/>
        <w:rPr>
          <w:rFonts w:eastAsia="仿宋_GB2312"/>
          <w:sz w:val="24"/>
        </w:rPr>
      </w:pPr>
      <w:r w:rsidRPr="0011470E">
        <w:rPr>
          <w:rFonts w:eastAsia="仿宋_GB2312"/>
          <w:sz w:val="24"/>
        </w:rPr>
        <w:t xml:space="preserve">　　　　</w:t>
      </w:r>
      <w:r w:rsidRPr="0011470E">
        <w:rPr>
          <w:rFonts w:eastAsia="仿宋_GB2312"/>
          <w:sz w:val="24"/>
        </w:rPr>
        <w:t xml:space="preserve">                                                           </w:t>
      </w:r>
      <w:r w:rsidR="00987BBC" w:rsidRPr="0011470E">
        <w:rPr>
          <w:rFonts w:eastAsia="仿宋_GB2312"/>
          <w:sz w:val="24"/>
        </w:rPr>
        <w:t xml:space="preserve">      </w:t>
      </w:r>
      <w:r w:rsidR="0011470E">
        <w:rPr>
          <w:rFonts w:eastAsia="仿宋_GB2312"/>
          <w:sz w:val="24"/>
        </w:rPr>
        <w:t xml:space="preserve">       </w:t>
      </w:r>
      <w:r w:rsidRPr="0011470E">
        <w:rPr>
          <w:rFonts w:eastAsia="仿宋_GB2312"/>
          <w:sz w:val="24"/>
        </w:rPr>
        <w:t>2022</w:t>
      </w:r>
      <w:r w:rsidRPr="0011470E">
        <w:rPr>
          <w:rFonts w:eastAsia="仿宋_GB2312"/>
          <w:sz w:val="24"/>
        </w:rPr>
        <w:t>年</w:t>
      </w:r>
      <w:r w:rsidRPr="0011470E">
        <w:rPr>
          <w:rFonts w:eastAsia="仿宋_GB2312"/>
          <w:sz w:val="24"/>
        </w:rPr>
        <w:t>10</w:t>
      </w:r>
      <w:r w:rsidRPr="0011470E">
        <w:rPr>
          <w:rFonts w:eastAsia="仿宋_GB2312"/>
          <w:sz w:val="24"/>
        </w:rPr>
        <w:t>月</w:t>
      </w:r>
      <w:r w:rsidR="00987BBC" w:rsidRPr="0011470E">
        <w:rPr>
          <w:rFonts w:eastAsia="仿宋_GB2312"/>
          <w:sz w:val="24"/>
        </w:rPr>
        <w:t>2</w:t>
      </w:r>
      <w:r w:rsidR="00DA7701">
        <w:rPr>
          <w:rFonts w:eastAsia="仿宋_GB2312"/>
          <w:sz w:val="24"/>
        </w:rPr>
        <w:t>8</w:t>
      </w:r>
      <w:r w:rsidRPr="0011470E">
        <w:rPr>
          <w:rFonts w:eastAsia="仿宋_GB2312"/>
          <w:sz w:val="24"/>
        </w:rPr>
        <w:t>日</w:t>
      </w:r>
    </w:p>
    <w:sectPr w:rsidR="00775EC0" w:rsidRPr="00114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79C3" w14:textId="77777777" w:rsidR="009D38DD" w:rsidRDefault="009D38DD" w:rsidP="001C2FC1">
      <w:r>
        <w:separator/>
      </w:r>
    </w:p>
  </w:endnote>
  <w:endnote w:type="continuationSeparator" w:id="0">
    <w:p w14:paraId="628F8F17" w14:textId="77777777" w:rsidR="009D38DD" w:rsidRDefault="009D38DD" w:rsidP="001C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BFD8" w14:textId="77777777" w:rsidR="009D38DD" w:rsidRDefault="009D38DD" w:rsidP="001C2FC1">
      <w:r>
        <w:separator/>
      </w:r>
    </w:p>
  </w:footnote>
  <w:footnote w:type="continuationSeparator" w:id="0">
    <w:p w14:paraId="5A6CBA45" w14:textId="77777777" w:rsidR="009D38DD" w:rsidRDefault="009D38DD" w:rsidP="001C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68B089"/>
    <w:multiLevelType w:val="singleLevel"/>
    <w:tmpl w:val="A868B089"/>
    <w:lvl w:ilvl="0">
      <w:start w:val="3"/>
      <w:numFmt w:val="decimal"/>
      <w:lvlText w:val="(%1)"/>
      <w:lvlJc w:val="left"/>
      <w:pPr>
        <w:tabs>
          <w:tab w:val="num" w:pos="840"/>
        </w:tabs>
        <w:ind w:left="845" w:hanging="425"/>
      </w:pPr>
      <w:rPr>
        <w:rFonts w:hint="default"/>
      </w:rPr>
    </w:lvl>
  </w:abstractNum>
  <w:abstractNum w:abstractNumId="1" w15:restartNumberingAfterBreak="0">
    <w:nsid w:val="24721FA0"/>
    <w:multiLevelType w:val="singleLevel"/>
    <w:tmpl w:val="24721FA0"/>
    <w:lvl w:ilvl="0">
      <w:start w:val="1"/>
      <w:numFmt w:val="decimal"/>
      <w:lvlText w:val="(%1)"/>
      <w:lvlJc w:val="left"/>
      <w:pPr>
        <w:tabs>
          <w:tab w:val="num" w:pos="420"/>
        </w:tabs>
        <w:ind w:left="845" w:hanging="425"/>
      </w:pPr>
      <w:rPr>
        <w:rFonts w:hint="default"/>
        <w:b/>
        <w:bCs/>
      </w:rPr>
    </w:lvl>
  </w:abstractNum>
  <w:num w:numId="1" w16cid:durableId="1447189684">
    <w:abstractNumId w:val="1"/>
  </w:num>
  <w:num w:numId="2" w16cid:durableId="99591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50"/>
    <w:rsid w:val="00065410"/>
    <w:rsid w:val="0011470E"/>
    <w:rsid w:val="001C2FC1"/>
    <w:rsid w:val="001C7150"/>
    <w:rsid w:val="002B14CF"/>
    <w:rsid w:val="004B6CA7"/>
    <w:rsid w:val="00506914"/>
    <w:rsid w:val="005B428F"/>
    <w:rsid w:val="006B763D"/>
    <w:rsid w:val="006D39C4"/>
    <w:rsid w:val="00775EC0"/>
    <w:rsid w:val="007F1842"/>
    <w:rsid w:val="00987BBC"/>
    <w:rsid w:val="009D38DD"/>
    <w:rsid w:val="00A42C85"/>
    <w:rsid w:val="00A90014"/>
    <w:rsid w:val="00BE7F1D"/>
    <w:rsid w:val="00C83B4C"/>
    <w:rsid w:val="00DA7701"/>
    <w:rsid w:val="00DB563A"/>
    <w:rsid w:val="00E2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F207"/>
  <w15:chartTrackingRefBased/>
  <w15:docId w15:val="{12DE84E9-DD0D-4217-82DD-BD4C2BCF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F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2FC1"/>
    <w:rPr>
      <w:sz w:val="18"/>
      <w:szCs w:val="18"/>
    </w:rPr>
  </w:style>
  <w:style w:type="paragraph" w:styleId="a5">
    <w:name w:val="footer"/>
    <w:basedOn w:val="a"/>
    <w:link w:val="a6"/>
    <w:uiPriority w:val="99"/>
    <w:unhideWhenUsed/>
    <w:rsid w:val="001C2FC1"/>
    <w:pPr>
      <w:tabs>
        <w:tab w:val="center" w:pos="4153"/>
        <w:tab w:val="right" w:pos="8306"/>
      </w:tabs>
      <w:snapToGrid w:val="0"/>
      <w:jc w:val="left"/>
    </w:pPr>
    <w:rPr>
      <w:sz w:val="18"/>
      <w:szCs w:val="18"/>
    </w:rPr>
  </w:style>
  <w:style w:type="character" w:customStyle="1" w:styleId="a6">
    <w:name w:val="页脚 字符"/>
    <w:basedOn w:val="a0"/>
    <w:link w:val="a5"/>
    <w:uiPriority w:val="99"/>
    <w:rsid w:val="001C2FC1"/>
    <w:rPr>
      <w:sz w:val="18"/>
      <w:szCs w:val="18"/>
    </w:rPr>
  </w:style>
  <w:style w:type="paragraph" w:styleId="a7">
    <w:name w:val="Normal (Web)"/>
    <w:basedOn w:val="a"/>
    <w:rsid w:val="001C2FC1"/>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leehan1988@126.com</dc:creator>
  <cp:keywords/>
  <dc:description/>
  <cp:lastModifiedBy>leehan1988@126.com</cp:lastModifiedBy>
  <cp:revision>5</cp:revision>
  <dcterms:created xsi:type="dcterms:W3CDTF">2022-10-20T07:31:00Z</dcterms:created>
  <dcterms:modified xsi:type="dcterms:W3CDTF">2022-10-28T01:30:00Z</dcterms:modified>
</cp:coreProperties>
</file>